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622"/>
        <w:gridCol w:w="3827"/>
        <w:gridCol w:w="2530"/>
      </w:tblGrid>
      <w:tr w:rsidR="001A6D50" w:rsidRPr="001A6D50" w:rsidTr="00354A78">
        <w:trPr>
          <w:cantSplit/>
          <w:trHeight w:val="274"/>
        </w:trPr>
        <w:tc>
          <w:tcPr>
            <w:tcW w:w="2622" w:type="dxa"/>
            <w:vMerge w:val="restart"/>
          </w:tcPr>
          <w:p w:rsidR="001A6D50" w:rsidRPr="001A6D50" w:rsidRDefault="001A6D50" w:rsidP="001A6D50">
            <w:pPr>
              <w:jc w:val="center"/>
              <w:rPr>
                <w:rFonts w:ascii="Calibri" w:eastAsia="Calibri" w:hAnsi="Calibri" w:cs="Times New Roman"/>
              </w:rPr>
            </w:pPr>
          </w:p>
          <w:p w:rsidR="001A6D50" w:rsidRPr="001A6D50" w:rsidRDefault="001A6D50" w:rsidP="001A6D50">
            <w:pPr>
              <w:rPr>
                <w:rFonts w:ascii="Times New Roman" w:eastAsia="Calibri" w:hAnsi="Times New Roman" w:cs="Times New Roman"/>
              </w:rPr>
            </w:pPr>
            <w:r w:rsidRPr="001A6D50">
              <w:rPr>
                <w:rFonts w:ascii="Calibri" w:eastAsia="Calibri" w:hAnsi="Calibri" w:cs="Times New Roman"/>
              </w:rPr>
              <w:fldChar w:fldCharType="begin"/>
            </w:r>
            <w:r w:rsidRPr="001A6D50">
              <w:rPr>
                <w:rFonts w:ascii="Calibri" w:eastAsia="Calibri" w:hAnsi="Calibri" w:cs="Times New Roman"/>
              </w:rPr>
              <w:instrText xml:space="preserve"> INCLUDEPICTURE "/var/folders/sv/fxpkz02d6wd_c71ctpygxlj00000gn/T/com.microsoft.Word/WebArchiveCopyPasteTempFiles/membrete.fw_.png" \* MERGEFORMATINET </w:instrText>
            </w:r>
            <w:r w:rsidRPr="001A6D50">
              <w:rPr>
                <w:rFonts w:ascii="Calibri" w:eastAsia="Calibri" w:hAnsi="Calibri" w:cs="Times New Roman"/>
              </w:rPr>
              <w:fldChar w:fldCharType="separate"/>
            </w:r>
            <w:r w:rsidRPr="001A6D50">
              <w:rPr>
                <w:rFonts w:ascii="Calibri" w:eastAsia="Calibri" w:hAnsi="Calibri" w:cs="Times New Roman"/>
                <w:noProof/>
                <w:lang w:eastAsia="es-CL"/>
              </w:rPr>
              <w:drawing>
                <wp:inline distT="0" distB="0" distL="0" distR="0" wp14:anchorId="231C46D3" wp14:editId="0ED5D8EF">
                  <wp:extent cx="1514475" cy="448310"/>
                  <wp:effectExtent l="0" t="0" r="0" b="0"/>
                  <wp:docPr id="1" name="Imagen 1" descr="Logo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IN"/>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448310"/>
                          </a:xfrm>
                          <a:prstGeom prst="rect">
                            <a:avLst/>
                          </a:prstGeom>
                          <a:noFill/>
                          <a:ln>
                            <a:noFill/>
                          </a:ln>
                        </pic:spPr>
                      </pic:pic>
                    </a:graphicData>
                  </a:graphic>
                </wp:inline>
              </w:drawing>
            </w:r>
            <w:r w:rsidRPr="001A6D50">
              <w:rPr>
                <w:rFonts w:ascii="Calibri" w:eastAsia="Calibri" w:hAnsi="Calibri" w:cs="Times New Roman"/>
              </w:rPr>
              <w:fldChar w:fldCharType="end"/>
            </w:r>
          </w:p>
          <w:p w:rsidR="001A6D50" w:rsidRPr="001A6D50" w:rsidRDefault="001A6D50" w:rsidP="001A6D50">
            <w:pPr>
              <w:jc w:val="center"/>
              <w:rPr>
                <w:rFonts w:ascii="Times New Roman" w:eastAsia="Calibri" w:hAnsi="Times New Roman" w:cs="Times New Roman"/>
              </w:rPr>
            </w:pPr>
          </w:p>
        </w:tc>
        <w:tc>
          <w:tcPr>
            <w:tcW w:w="3827" w:type="dxa"/>
            <w:vMerge w:val="restart"/>
            <w:shd w:val="clear" w:color="auto" w:fill="auto"/>
          </w:tcPr>
          <w:p w:rsidR="001A6D50" w:rsidRPr="001A6D50" w:rsidRDefault="001A6D50" w:rsidP="001A6D50">
            <w:pPr>
              <w:tabs>
                <w:tab w:val="center" w:pos="4419"/>
                <w:tab w:val="right" w:pos="8838"/>
              </w:tabs>
              <w:spacing w:after="0" w:line="240" w:lineRule="auto"/>
              <w:jc w:val="center"/>
              <w:rPr>
                <w:rFonts w:ascii="Arial" w:eastAsia="Calibri" w:hAnsi="Arial" w:cs="Times New Roman"/>
                <w:b/>
              </w:rPr>
            </w:pPr>
          </w:p>
          <w:p w:rsidR="001A6D50" w:rsidRPr="001A6D50" w:rsidRDefault="001A6D50" w:rsidP="001A6D50">
            <w:pPr>
              <w:tabs>
                <w:tab w:val="center" w:pos="4419"/>
                <w:tab w:val="right" w:pos="8838"/>
              </w:tabs>
              <w:spacing w:after="0" w:line="240" w:lineRule="auto"/>
              <w:jc w:val="center"/>
              <w:rPr>
                <w:rFonts w:ascii="Arial Narrow" w:eastAsia="Calibri" w:hAnsi="Arial Narrow" w:cs="Times New Roman"/>
                <w:b/>
              </w:rPr>
            </w:pPr>
            <w:r w:rsidRPr="001A6D50">
              <w:rPr>
                <w:rFonts w:ascii="Arial Narrow" w:eastAsia="Calibri" w:hAnsi="Arial Narrow" w:cs="Times New Roman"/>
                <w:b/>
              </w:rPr>
              <w:t>DEPARTAMENTO DE FILOSOFÍA</w:t>
            </w:r>
          </w:p>
          <w:p w:rsidR="001A6D50" w:rsidRPr="001A6D50" w:rsidRDefault="001A6D50" w:rsidP="001A6D50">
            <w:pPr>
              <w:tabs>
                <w:tab w:val="center" w:pos="4419"/>
                <w:tab w:val="right" w:pos="8838"/>
              </w:tabs>
              <w:spacing w:after="0" w:line="240" w:lineRule="auto"/>
              <w:jc w:val="center"/>
              <w:rPr>
                <w:rFonts w:ascii="Arial" w:eastAsia="Calibri" w:hAnsi="Arial" w:cs="Times New Roman"/>
                <w:b/>
              </w:rPr>
            </w:pPr>
            <w:r w:rsidRPr="001A6D50">
              <w:rPr>
                <w:rFonts w:ascii="Arial Narrow" w:eastAsia="Calibri" w:hAnsi="Arial Narrow" w:cs="Times New Roman"/>
                <w:b/>
              </w:rPr>
              <w:t>Coordinación cuarto medio</w:t>
            </w:r>
          </w:p>
          <w:p w:rsidR="001A6D50" w:rsidRPr="001A6D50" w:rsidRDefault="001A6D50" w:rsidP="001A6D50">
            <w:pPr>
              <w:tabs>
                <w:tab w:val="center" w:pos="4419"/>
                <w:tab w:val="right" w:pos="8838"/>
              </w:tabs>
              <w:spacing w:after="0" w:line="240" w:lineRule="auto"/>
              <w:jc w:val="center"/>
              <w:rPr>
                <w:rFonts w:ascii="Arial" w:eastAsia="Calibri" w:hAnsi="Arial" w:cs="Times New Roman"/>
                <w:b/>
              </w:rPr>
            </w:pPr>
          </w:p>
        </w:tc>
        <w:tc>
          <w:tcPr>
            <w:tcW w:w="2530" w:type="dxa"/>
            <w:vAlign w:val="center"/>
          </w:tcPr>
          <w:p w:rsidR="001A6D50" w:rsidRPr="001A6D50" w:rsidRDefault="001A6D50" w:rsidP="001A6D50">
            <w:pPr>
              <w:tabs>
                <w:tab w:val="center" w:pos="4419"/>
                <w:tab w:val="right" w:pos="8838"/>
              </w:tabs>
              <w:spacing w:after="0" w:line="240" w:lineRule="auto"/>
              <w:jc w:val="center"/>
              <w:rPr>
                <w:rFonts w:ascii="Arial Narrow" w:eastAsia="Calibri" w:hAnsi="Arial Narrow" w:cs="Times New Roman"/>
                <w:b/>
              </w:rPr>
            </w:pPr>
            <w:r w:rsidRPr="001A6D50">
              <w:rPr>
                <w:rFonts w:ascii="Arial Narrow" w:eastAsia="Calibri" w:hAnsi="Arial Narrow" w:cs="Times New Roman"/>
                <w:b/>
              </w:rPr>
              <w:t xml:space="preserve"> I Semestre</w:t>
            </w:r>
          </w:p>
        </w:tc>
      </w:tr>
      <w:tr w:rsidR="001A6D50" w:rsidRPr="001A6D50" w:rsidTr="00354A78">
        <w:trPr>
          <w:cantSplit/>
          <w:trHeight w:val="345"/>
        </w:trPr>
        <w:tc>
          <w:tcPr>
            <w:tcW w:w="2622" w:type="dxa"/>
            <w:vMerge/>
          </w:tcPr>
          <w:p w:rsidR="001A6D50" w:rsidRPr="001A6D50" w:rsidRDefault="001A6D50" w:rsidP="001A6D50">
            <w:pPr>
              <w:tabs>
                <w:tab w:val="center" w:pos="4419"/>
                <w:tab w:val="right" w:pos="8838"/>
              </w:tabs>
              <w:spacing w:after="0" w:line="240" w:lineRule="auto"/>
              <w:rPr>
                <w:rFonts w:ascii="Eras Medium ITC" w:eastAsia="Calibri" w:hAnsi="Eras Medium ITC" w:cs="Times New Roman"/>
                <w:noProof/>
              </w:rPr>
            </w:pPr>
          </w:p>
        </w:tc>
        <w:tc>
          <w:tcPr>
            <w:tcW w:w="3827" w:type="dxa"/>
            <w:vMerge/>
            <w:shd w:val="clear" w:color="auto" w:fill="auto"/>
          </w:tcPr>
          <w:p w:rsidR="001A6D50" w:rsidRPr="001A6D50" w:rsidRDefault="001A6D50" w:rsidP="001A6D50">
            <w:pPr>
              <w:tabs>
                <w:tab w:val="center" w:pos="4419"/>
                <w:tab w:val="right" w:pos="8838"/>
              </w:tabs>
              <w:spacing w:after="0" w:line="240" w:lineRule="auto"/>
              <w:rPr>
                <w:rFonts w:ascii="Arial" w:eastAsia="Calibri" w:hAnsi="Arial" w:cs="Times New Roman"/>
                <w:b/>
              </w:rPr>
            </w:pPr>
          </w:p>
        </w:tc>
        <w:tc>
          <w:tcPr>
            <w:tcW w:w="2530" w:type="dxa"/>
            <w:shd w:val="clear" w:color="auto" w:fill="auto"/>
            <w:vAlign w:val="center"/>
          </w:tcPr>
          <w:p w:rsidR="001A6D50" w:rsidRPr="001A6D50" w:rsidRDefault="001A6D50" w:rsidP="001A6D50">
            <w:pPr>
              <w:tabs>
                <w:tab w:val="center" w:pos="4419"/>
                <w:tab w:val="right" w:pos="8838"/>
              </w:tabs>
              <w:spacing w:after="0" w:line="240" w:lineRule="auto"/>
              <w:jc w:val="center"/>
              <w:rPr>
                <w:rFonts w:ascii="Arial Narrow" w:eastAsia="Calibri" w:hAnsi="Arial Narrow" w:cs="Times New Roman"/>
                <w:b/>
                <w:snapToGrid w:val="0"/>
                <w:lang w:val="en-US"/>
              </w:rPr>
            </w:pPr>
            <w:proofErr w:type="spellStart"/>
            <w:r w:rsidRPr="001A6D50">
              <w:rPr>
                <w:rFonts w:ascii="Arial Narrow" w:eastAsia="Calibri" w:hAnsi="Arial Narrow" w:cs="Times New Roman"/>
                <w:b/>
                <w:snapToGrid w:val="0"/>
                <w:lang w:val="en-US"/>
              </w:rPr>
              <w:t>Unidad</w:t>
            </w:r>
            <w:proofErr w:type="spellEnd"/>
            <w:r w:rsidRPr="001A6D50">
              <w:rPr>
                <w:rFonts w:ascii="Arial Narrow" w:eastAsia="Calibri" w:hAnsi="Arial Narrow" w:cs="Times New Roman"/>
                <w:b/>
                <w:snapToGrid w:val="0"/>
                <w:lang w:val="en-US"/>
              </w:rPr>
              <w:t xml:space="preserve"> 1</w:t>
            </w:r>
          </w:p>
        </w:tc>
      </w:tr>
      <w:tr w:rsidR="001A6D50" w:rsidRPr="001A6D50" w:rsidTr="00354A78">
        <w:trPr>
          <w:cantSplit/>
          <w:trHeight w:val="354"/>
        </w:trPr>
        <w:tc>
          <w:tcPr>
            <w:tcW w:w="2622" w:type="dxa"/>
            <w:vMerge/>
          </w:tcPr>
          <w:p w:rsidR="001A6D50" w:rsidRPr="001A6D50" w:rsidRDefault="001A6D50" w:rsidP="001A6D50">
            <w:pPr>
              <w:tabs>
                <w:tab w:val="center" w:pos="4419"/>
                <w:tab w:val="right" w:pos="8838"/>
              </w:tabs>
              <w:spacing w:after="0" w:line="240" w:lineRule="auto"/>
              <w:rPr>
                <w:rFonts w:ascii="Eras Medium ITC" w:eastAsia="Calibri" w:hAnsi="Eras Medium ITC" w:cs="Times New Roman"/>
                <w:noProof/>
                <w:lang w:val="en-US"/>
              </w:rPr>
            </w:pPr>
          </w:p>
        </w:tc>
        <w:tc>
          <w:tcPr>
            <w:tcW w:w="3827" w:type="dxa"/>
            <w:vMerge/>
            <w:shd w:val="clear" w:color="auto" w:fill="auto"/>
          </w:tcPr>
          <w:p w:rsidR="001A6D50" w:rsidRPr="001A6D50" w:rsidRDefault="001A6D50" w:rsidP="001A6D50">
            <w:pPr>
              <w:tabs>
                <w:tab w:val="center" w:pos="4419"/>
                <w:tab w:val="right" w:pos="8838"/>
              </w:tabs>
              <w:spacing w:after="0" w:line="240" w:lineRule="auto"/>
              <w:rPr>
                <w:rFonts w:ascii="Arial" w:eastAsia="Calibri" w:hAnsi="Arial" w:cs="Times New Roman"/>
                <w:b/>
                <w:lang w:val="en-US"/>
              </w:rPr>
            </w:pPr>
          </w:p>
        </w:tc>
        <w:tc>
          <w:tcPr>
            <w:tcW w:w="2530" w:type="dxa"/>
            <w:vAlign w:val="center"/>
          </w:tcPr>
          <w:p w:rsidR="001A6D50" w:rsidRDefault="001A6D50" w:rsidP="001A6D50">
            <w:pPr>
              <w:tabs>
                <w:tab w:val="center" w:pos="4419"/>
                <w:tab w:val="right" w:pos="8838"/>
              </w:tabs>
              <w:spacing w:after="0" w:line="240" w:lineRule="auto"/>
              <w:jc w:val="center"/>
              <w:rPr>
                <w:rFonts w:ascii="Arial Narrow" w:eastAsia="Calibri" w:hAnsi="Arial Narrow" w:cs="Times New Roman"/>
                <w:b/>
                <w:snapToGrid w:val="0"/>
              </w:rPr>
            </w:pPr>
            <w:r>
              <w:rPr>
                <w:rFonts w:ascii="Arial Narrow" w:eastAsia="Calibri" w:hAnsi="Arial Narrow" w:cs="Times New Roman"/>
                <w:b/>
                <w:snapToGrid w:val="0"/>
              </w:rPr>
              <w:t>Introducción:</w:t>
            </w:r>
          </w:p>
          <w:p w:rsidR="001A6D50" w:rsidRPr="001A6D50" w:rsidRDefault="001A6D50" w:rsidP="001A6D50">
            <w:pPr>
              <w:tabs>
                <w:tab w:val="center" w:pos="4419"/>
                <w:tab w:val="right" w:pos="8838"/>
              </w:tabs>
              <w:spacing w:after="0" w:line="240" w:lineRule="auto"/>
              <w:jc w:val="center"/>
              <w:rPr>
                <w:rFonts w:ascii="Arial Narrow" w:eastAsia="Calibri" w:hAnsi="Arial Narrow" w:cs="Times New Roman"/>
                <w:b/>
                <w:snapToGrid w:val="0"/>
              </w:rPr>
            </w:pPr>
            <w:bookmarkStart w:id="0" w:name="_GoBack"/>
            <w:bookmarkEnd w:id="0"/>
            <w:r w:rsidRPr="001A6D50">
              <w:rPr>
                <w:rFonts w:ascii="Arial Narrow" w:eastAsia="Calibri" w:hAnsi="Arial Narrow" w:cs="Times New Roman"/>
                <w:b/>
                <w:snapToGrid w:val="0"/>
              </w:rPr>
              <w:t>Sentido de la Vida</w:t>
            </w:r>
          </w:p>
        </w:tc>
      </w:tr>
    </w:tbl>
    <w:p w:rsidR="007B4988" w:rsidRPr="007B4988" w:rsidRDefault="007B4988" w:rsidP="007B4988">
      <w:pPr>
        <w:pStyle w:val="Sinespaciado"/>
        <w:rPr>
          <w:rFonts w:ascii="Arial Narrow" w:hAnsi="Arial Narrow"/>
          <w:sz w:val="24"/>
          <w:szCs w:val="24"/>
        </w:rPr>
      </w:pPr>
    </w:p>
    <w:p w:rsidR="0060354E" w:rsidRPr="00940718" w:rsidRDefault="0060354E" w:rsidP="0060354E">
      <w:pPr>
        <w:pStyle w:val="Sinespaciado"/>
        <w:rPr>
          <w:rFonts w:ascii="Arial Narrow" w:hAnsi="Arial Narrow"/>
          <w:sz w:val="24"/>
          <w:szCs w:val="24"/>
        </w:rPr>
      </w:pPr>
      <w:r w:rsidRPr="00940718">
        <w:rPr>
          <w:rFonts w:ascii="Arial Narrow" w:hAnsi="Arial Narrow"/>
          <w:sz w:val="24"/>
          <w:szCs w:val="24"/>
          <w:u w:val="single"/>
        </w:rPr>
        <w:t>Unidad Nº1</w:t>
      </w:r>
      <w:r w:rsidRPr="00940718">
        <w:rPr>
          <w:rFonts w:ascii="Arial Narrow" w:hAnsi="Arial Narrow"/>
          <w:sz w:val="24"/>
          <w:szCs w:val="24"/>
        </w:rPr>
        <w:t>: La Filosofía. Introducción</w:t>
      </w:r>
    </w:p>
    <w:p w:rsidR="00D66D7F" w:rsidRPr="00940718" w:rsidRDefault="0060354E" w:rsidP="0060354E">
      <w:pPr>
        <w:pStyle w:val="Sinespaciado"/>
        <w:rPr>
          <w:rFonts w:ascii="Arial Narrow" w:hAnsi="Arial Narrow"/>
          <w:sz w:val="24"/>
          <w:szCs w:val="24"/>
        </w:rPr>
      </w:pPr>
      <w:r w:rsidRPr="00940718">
        <w:rPr>
          <w:rFonts w:ascii="Arial Narrow" w:hAnsi="Arial Narrow"/>
          <w:sz w:val="24"/>
          <w:szCs w:val="24"/>
          <w:u w:val="single"/>
        </w:rPr>
        <w:t>Objetivo</w:t>
      </w:r>
      <w:r w:rsidRPr="00940718">
        <w:rPr>
          <w:rFonts w:ascii="Arial Narrow" w:hAnsi="Arial Narrow"/>
          <w:sz w:val="24"/>
          <w:szCs w:val="24"/>
        </w:rPr>
        <w:t>: Conocer y comprender la pregunta fundamental respecto al sentido de la existencia humana y las implicaciones que est</w:t>
      </w:r>
      <w:r w:rsidR="00537844" w:rsidRPr="00940718">
        <w:rPr>
          <w:rFonts w:ascii="Arial Narrow" w:hAnsi="Arial Narrow"/>
          <w:sz w:val="24"/>
          <w:szCs w:val="24"/>
        </w:rPr>
        <w:t>a tiene según sea su respuesta.</w:t>
      </w:r>
    </w:p>
    <w:p w:rsidR="0060354E" w:rsidRPr="00940718" w:rsidRDefault="0060354E" w:rsidP="00537844">
      <w:pPr>
        <w:pStyle w:val="Sinespaciado"/>
        <w:rPr>
          <w:rFonts w:ascii="Arial Narrow" w:hAnsi="Arial Narrow"/>
          <w:sz w:val="24"/>
          <w:szCs w:val="24"/>
        </w:rPr>
      </w:pPr>
      <w:r w:rsidRPr="00940718">
        <w:rPr>
          <w:rFonts w:ascii="Arial Narrow" w:hAnsi="Arial Narrow"/>
          <w:sz w:val="24"/>
          <w:szCs w:val="24"/>
          <w:u w:val="single"/>
        </w:rPr>
        <w:t>Tema</w:t>
      </w:r>
      <w:r w:rsidRPr="00940718">
        <w:rPr>
          <w:rFonts w:ascii="Arial Narrow" w:hAnsi="Arial Narrow"/>
          <w:sz w:val="24"/>
          <w:szCs w:val="24"/>
        </w:rPr>
        <w:t>: La filosofía y la pregunta por el sentido de la vida</w:t>
      </w:r>
    </w:p>
    <w:p w:rsidR="00C97EDF" w:rsidRDefault="00C97EDF"/>
    <w:p w:rsidR="00537844" w:rsidRPr="00C103CA" w:rsidRDefault="00C103CA" w:rsidP="00C103CA">
      <w:pPr>
        <w:tabs>
          <w:tab w:val="left" w:pos="3675"/>
          <w:tab w:val="center" w:pos="4252"/>
        </w:tabs>
        <w:rPr>
          <w:rFonts w:ascii="Arial Narrow" w:hAnsi="Arial Narrow"/>
          <w:b/>
        </w:rPr>
      </w:pPr>
      <w:r w:rsidRPr="00C103CA">
        <w:rPr>
          <w:rFonts w:ascii="Arial Narrow" w:hAnsi="Arial Narrow"/>
          <w:b/>
        </w:rPr>
        <w:tab/>
      </w:r>
      <w:r w:rsidRPr="00C103CA">
        <w:rPr>
          <w:rFonts w:ascii="Arial Narrow" w:hAnsi="Arial Narrow"/>
          <w:b/>
        </w:rPr>
        <w:tab/>
      </w:r>
      <w:r w:rsidR="00537844" w:rsidRPr="00C103CA">
        <w:rPr>
          <w:rFonts w:ascii="Arial Narrow" w:hAnsi="Arial Narrow"/>
          <w:b/>
        </w:rPr>
        <w:t>GUÍA N° 1</w:t>
      </w:r>
    </w:p>
    <w:p w:rsidR="0060354E" w:rsidRDefault="007B4988">
      <w:r w:rsidRPr="00B656DD">
        <w:rPr>
          <w:rFonts w:ascii="Arial Narrow" w:hAnsi="Arial Narrow"/>
          <w:b/>
          <w:noProof/>
          <w:sz w:val="24"/>
          <w:szCs w:val="24"/>
          <w:lang w:eastAsia="es-CL"/>
        </w:rPr>
        <mc:AlternateContent>
          <mc:Choice Requires="wps">
            <w:drawing>
              <wp:anchor distT="0" distB="0" distL="114300" distR="114300" simplePos="0" relativeHeight="251659264" behindDoc="0" locked="0" layoutInCell="1" allowOverlap="1" wp14:anchorId="690A618D" wp14:editId="4E4D53C9">
                <wp:simplePos x="0" y="0"/>
                <wp:positionH relativeFrom="column">
                  <wp:posOffset>34290</wp:posOffset>
                </wp:positionH>
                <wp:positionV relativeFrom="paragraph">
                  <wp:posOffset>6350</wp:posOffset>
                </wp:positionV>
                <wp:extent cx="5400675" cy="25717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571750"/>
                        </a:xfrm>
                        <a:prstGeom prst="rect">
                          <a:avLst/>
                        </a:prstGeom>
                        <a:solidFill>
                          <a:srgbClr val="FFFFFF"/>
                        </a:solidFill>
                        <a:ln w="9525">
                          <a:solidFill>
                            <a:srgbClr val="000000"/>
                          </a:solidFill>
                          <a:miter lim="800000"/>
                          <a:headEnd/>
                          <a:tailEnd/>
                        </a:ln>
                      </wps:spPr>
                      <wps:txbx>
                        <w:txbxContent>
                          <w:p w:rsidR="0060354E" w:rsidRPr="00F03EE0" w:rsidRDefault="0060354E" w:rsidP="0060354E">
                            <w:pPr>
                              <w:jc w:val="both"/>
                              <w:rPr>
                                <w:rFonts w:ascii="Arial Narrow" w:hAnsi="Arial Narrow"/>
                                <w:sz w:val="24"/>
                                <w:szCs w:val="24"/>
                              </w:rPr>
                            </w:pPr>
                            <w:r w:rsidRPr="00F03EE0">
                              <w:rPr>
                                <w:rFonts w:ascii="Arial Narrow" w:hAnsi="Arial Narrow"/>
                                <w:sz w:val="24"/>
                                <w:szCs w:val="24"/>
                              </w:rPr>
                              <w:t xml:space="preserve">“La filosofía nunca admite lo que no tiene sentido…Porque, curiosamente, cuanto está privado de sentido tiene un sentido desde el momento en que se le formula una pregunta: es eso lo que en su caminar condujo siempre al filósofo, camino que debe conducirle a desarrollar y a comprender, tanto el sentido como cuanto está desprovisto del mismo, y que no es otro que la violencia de la naturaleza o de la historia. Y es que vivo en una naturaleza que es para mí una violencia ciega, o que como tal se me desvela a cada paso; vivo en una historia que, puesto que el hombre le ha producido, muestra bastantes trazos que tienen sentido, pero que sin pensar pueden recaer en la pura violencia….La filosofía es científica, eminentemente científica, porque ella rehúsa convertirse en una ciencia que pueda aprenderse, pues prefiere ser una pregunta constante sobre el sentido, siempre renovada, siempre por renovarse, porque ella no se contenta con respuestas prefabricadas, no reconoce como respuesta más que lo que puede ser aquí y ahora para el hombre verdadero y sensato, porque ella busca lo absolutamente universal, la razón” Eric </w:t>
                            </w:r>
                            <w:proofErr w:type="spellStart"/>
                            <w:r w:rsidRPr="00F03EE0">
                              <w:rPr>
                                <w:rFonts w:ascii="Arial Narrow" w:hAnsi="Arial Narrow"/>
                                <w:sz w:val="24"/>
                                <w:szCs w:val="24"/>
                              </w:rPr>
                              <w:t>Weil</w:t>
                            </w:r>
                            <w:proofErr w:type="spellEnd"/>
                            <w:r w:rsidRPr="00F03EE0">
                              <w:rPr>
                                <w:rFonts w:ascii="Arial Narrow" w:hAnsi="Arial Narrow"/>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pt;margin-top:.5pt;width:425.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">
                <v:textbox>
                  <w:txbxContent>
                    <w:p w:rsidR="0060354E" w:rsidRPr="00F03EE0" w:rsidRDefault="0060354E" w:rsidP="0060354E">
                      <w:pPr>
                        <w:jc w:val="both"/>
                        <w:rPr>
                          <w:rFonts w:ascii="Arial Narrow" w:hAnsi="Arial Narrow"/>
                          <w:sz w:val="24"/>
                          <w:szCs w:val="24"/>
                        </w:rPr>
                      </w:pPr>
                      <w:r w:rsidRPr="00F03EE0">
                        <w:rPr>
                          <w:rFonts w:ascii="Arial Narrow" w:hAnsi="Arial Narrow"/>
                          <w:sz w:val="24"/>
                          <w:szCs w:val="24"/>
                        </w:rPr>
                        <w:t xml:space="preserve">“La filosofía nunca admite lo que no tiene sentido…Porque, curiosamente, cuanto está privado de sentido tiene un sentido desde el momento en que se le formula una pregunta: es eso lo que en su caminar condujo siempre al filósofo, camino que debe conducirle a desarrollar y a comprender, tanto el sentido como cuanto está desprovisto del mismo, y que no es otro que la violencia de la naturaleza o de la historia. Y es que vivo en una naturaleza que es para mí una violencia ciega, o que como tal se me desvela a cada paso; vivo en una historia que, puesto que el hombre le ha producido, muestra bastantes trazos que tienen sentido, pero que sin pensar pueden recaer en la pura violencia….La filosofía es científica, eminentemente científica, porque ella rehúsa convertirse en una ciencia que pueda aprenderse, pues prefiere ser una pregunta constante sobre el sentido, siempre renovada, siempre por renovarse, porque ella no se contenta con respuestas prefabricadas, no reconoce como respuesta más que lo que puede ser aquí y ahora para el hombre verdadero y sensato, porque ella busca lo absolutamente universal, la razón” Eric </w:t>
                      </w:r>
                      <w:proofErr w:type="spellStart"/>
                      <w:r w:rsidRPr="00F03EE0">
                        <w:rPr>
                          <w:rFonts w:ascii="Arial Narrow" w:hAnsi="Arial Narrow"/>
                          <w:sz w:val="24"/>
                          <w:szCs w:val="24"/>
                        </w:rPr>
                        <w:t>Weil</w:t>
                      </w:r>
                      <w:proofErr w:type="spellEnd"/>
                      <w:r w:rsidRPr="00F03EE0">
                        <w:rPr>
                          <w:rFonts w:ascii="Arial Narrow" w:hAnsi="Arial Narrow"/>
                          <w:sz w:val="24"/>
                          <w:szCs w:val="24"/>
                        </w:rPr>
                        <w:t>.</w:t>
                      </w:r>
                    </w:p>
                  </w:txbxContent>
                </v:textbox>
              </v:shape>
            </w:pict>
          </mc:Fallback>
        </mc:AlternateContent>
      </w:r>
    </w:p>
    <w:p w:rsidR="0060354E" w:rsidRDefault="0060354E"/>
    <w:p w:rsidR="0060354E" w:rsidRDefault="0060354E"/>
    <w:p w:rsidR="0060354E" w:rsidRDefault="0060354E"/>
    <w:p w:rsidR="0060354E" w:rsidRDefault="0060354E"/>
    <w:p w:rsidR="0060354E" w:rsidRDefault="0060354E"/>
    <w:p w:rsidR="0060354E" w:rsidRDefault="0060354E"/>
    <w:p w:rsidR="0060354E" w:rsidRDefault="0060354E"/>
    <w:p w:rsidR="00715261" w:rsidRDefault="00715261" w:rsidP="0060354E">
      <w:pPr>
        <w:jc w:val="both"/>
      </w:pPr>
    </w:p>
    <w:p w:rsidR="00665B42" w:rsidRDefault="00665B42" w:rsidP="0060354E">
      <w:pPr>
        <w:jc w:val="both"/>
        <w:rPr>
          <w:rFonts w:ascii="Arial Narrow" w:hAnsi="Arial Narrow"/>
          <w:sz w:val="24"/>
          <w:szCs w:val="24"/>
        </w:rPr>
      </w:pPr>
    </w:p>
    <w:p w:rsidR="0060354E" w:rsidRPr="0060354E" w:rsidRDefault="0060354E" w:rsidP="0060354E">
      <w:pPr>
        <w:jc w:val="both"/>
        <w:rPr>
          <w:rFonts w:ascii="Arial Narrow" w:hAnsi="Arial Narrow"/>
          <w:i/>
          <w:sz w:val="24"/>
          <w:szCs w:val="24"/>
        </w:rPr>
      </w:pPr>
      <w:r w:rsidRPr="0060354E">
        <w:rPr>
          <w:rFonts w:ascii="Arial Narrow" w:hAnsi="Arial Narrow"/>
          <w:sz w:val="24"/>
          <w:szCs w:val="24"/>
        </w:rPr>
        <w:t xml:space="preserve">La pregunta por el sentido de la vida suele ser considerada como la pregunta más profunda de la filosofía, mundana o académica: incluso se llega a definir al hombre como </w:t>
      </w:r>
      <w:r w:rsidRPr="0060354E">
        <w:rPr>
          <w:rFonts w:ascii="Arial Narrow" w:hAnsi="Arial Narrow"/>
          <w:i/>
          <w:sz w:val="24"/>
          <w:szCs w:val="24"/>
        </w:rPr>
        <w:t>«el ser capaz de interrogar por el sentido del ser»</w:t>
      </w:r>
      <w:r w:rsidRPr="0060354E">
        <w:rPr>
          <w:rFonts w:ascii="Arial Narrow" w:hAnsi="Arial Narrow"/>
          <w:sz w:val="24"/>
          <w:szCs w:val="24"/>
        </w:rPr>
        <w:t xml:space="preserve">, de su existencia, de su vida; así, Heidegger. La pregunta suele formularse de este modo: </w:t>
      </w:r>
      <w:r w:rsidRPr="0060354E">
        <w:rPr>
          <w:rFonts w:ascii="Arial Narrow" w:hAnsi="Arial Narrow"/>
          <w:i/>
          <w:sz w:val="24"/>
          <w:szCs w:val="24"/>
        </w:rPr>
        <w:t>« ¿Cuál es el sentido de la vida?»</w:t>
      </w:r>
      <w:r w:rsidRPr="0060354E">
        <w:rPr>
          <w:rFonts w:ascii="Arial Narrow" w:hAnsi="Arial Narrow"/>
          <w:sz w:val="24"/>
          <w:szCs w:val="24"/>
        </w:rPr>
        <w:t xml:space="preserve"> No faltan respuestas: religiosas, morales, políticas: «la vida es la ejecución de una comedia, o de una tragedia, escrita por un idiota», etc. Pero tampoco faltan quienes no encuentran satisfactorias tales respuestas y llegan a dudar de la consistencia de las preguntas: </w:t>
      </w:r>
      <w:r w:rsidRPr="0060354E">
        <w:rPr>
          <w:rFonts w:ascii="Arial Narrow" w:hAnsi="Arial Narrow"/>
          <w:i/>
          <w:sz w:val="24"/>
          <w:szCs w:val="24"/>
        </w:rPr>
        <w:t>« ¿Acaso tiene la vida sentido?» « ¿No es la vida un sin sentido, incluso un contrasentido, puesto que acaba indefectiblemente con la muerte?»</w:t>
      </w:r>
    </w:p>
    <w:p w:rsidR="0060354E" w:rsidRPr="0060354E" w:rsidRDefault="0060354E" w:rsidP="0060354E">
      <w:pPr>
        <w:jc w:val="both"/>
        <w:rPr>
          <w:rFonts w:ascii="Arial Narrow" w:hAnsi="Arial Narrow"/>
          <w:sz w:val="24"/>
          <w:szCs w:val="24"/>
        </w:rPr>
      </w:pPr>
      <w:r w:rsidRPr="0060354E">
        <w:rPr>
          <w:rFonts w:ascii="Arial Narrow" w:hAnsi="Arial Narrow"/>
          <w:sz w:val="24"/>
          <w:szCs w:val="24"/>
        </w:rPr>
        <w:t>Cuestiones que piden evidentemente un tratamiento filosófico. Filosofías diferentes ofrecerán también tratamientos diferentes que, sin embargo, cuando sean verdaderamente filosóficos, no podrán considerarse como si discurrieran en planos incomunicables, puesto que cada uno de ellos tendrá que vincularse, aunque sea polémicamente, con los demás, a fin de confrontar la estructura de los campos respectivos, medir los propios argume</w:t>
      </w:r>
      <w:r>
        <w:rPr>
          <w:rFonts w:ascii="Arial Narrow" w:hAnsi="Arial Narrow"/>
          <w:sz w:val="24"/>
          <w:szCs w:val="24"/>
        </w:rPr>
        <w:t xml:space="preserve">ntos y poder fijar su alcance. </w:t>
      </w:r>
    </w:p>
    <w:p w:rsidR="0060354E" w:rsidRPr="0060354E" w:rsidRDefault="0060354E" w:rsidP="0060354E">
      <w:pPr>
        <w:jc w:val="both"/>
        <w:rPr>
          <w:rFonts w:ascii="Arial Narrow" w:hAnsi="Arial Narrow"/>
          <w:sz w:val="24"/>
          <w:szCs w:val="24"/>
        </w:rPr>
      </w:pPr>
      <w:r w:rsidRPr="0060354E">
        <w:rPr>
          <w:rFonts w:ascii="Arial Narrow" w:hAnsi="Arial Narrow"/>
          <w:sz w:val="24"/>
          <w:szCs w:val="24"/>
        </w:rPr>
        <w:t xml:space="preserve">La pregunta por el sentido dirige nuestra mirada no solo a su posibilidad de realización, sino también al modo como expresaremos tal posibilidad y la elección que ésta conlleva. </w:t>
      </w:r>
    </w:p>
    <w:p w:rsidR="00665B42" w:rsidRPr="007B4988" w:rsidRDefault="005306E7" w:rsidP="007B4988">
      <w:pPr>
        <w:jc w:val="center"/>
        <w:rPr>
          <w:rFonts w:ascii="Arial Narrow" w:hAnsi="Arial Narrow"/>
          <w:b/>
          <w:i/>
          <w:sz w:val="24"/>
          <w:szCs w:val="24"/>
        </w:rPr>
      </w:pPr>
      <w:r w:rsidRPr="005306E7">
        <w:rPr>
          <w:rFonts w:ascii="Arial Narrow" w:hAnsi="Arial Narrow"/>
          <w:b/>
          <w:i/>
          <w:sz w:val="24"/>
          <w:szCs w:val="24"/>
        </w:rPr>
        <w:t>¿Hay alguna verdad que dé sentido a la vida?</w:t>
      </w:r>
      <w:r w:rsidR="00665B42">
        <w:rPr>
          <w:rFonts w:ascii="Arial Narrow" w:hAnsi="Arial Narrow"/>
          <w:b/>
          <w:i/>
          <w:sz w:val="24"/>
          <w:szCs w:val="24"/>
        </w:rPr>
        <w:t xml:space="preserve"> </w:t>
      </w:r>
      <w:r>
        <w:rPr>
          <w:rFonts w:ascii="Arial Narrow" w:hAnsi="Arial Narrow"/>
          <w:b/>
          <w:i/>
          <w:sz w:val="24"/>
          <w:szCs w:val="24"/>
        </w:rPr>
        <w:t>¿Qué implica la ausencia de sentido?</w:t>
      </w:r>
    </w:p>
    <w:p w:rsidR="00D66D7F" w:rsidRDefault="00D66D7F" w:rsidP="0060354E">
      <w:pPr>
        <w:jc w:val="center"/>
        <w:rPr>
          <w:rFonts w:ascii="Arial Narrow" w:hAnsi="Arial Narrow"/>
          <w:b/>
          <w:sz w:val="24"/>
          <w:szCs w:val="24"/>
        </w:rPr>
      </w:pPr>
    </w:p>
    <w:p w:rsidR="00D66D7F" w:rsidRDefault="00D66D7F" w:rsidP="0060354E">
      <w:pPr>
        <w:jc w:val="center"/>
        <w:rPr>
          <w:rFonts w:ascii="Arial Narrow" w:hAnsi="Arial Narrow"/>
          <w:b/>
          <w:sz w:val="24"/>
          <w:szCs w:val="24"/>
        </w:rPr>
      </w:pPr>
    </w:p>
    <w:p w:rsidR="00D66D7F" w:rsidRDefault="00D66D7F" w:rsidP="0060354E">
      <w:pPr>
        <w:jc w:val="center"/>
        <w:rPr>
          <w:rFonts w:ascii="Arial Narrow" w:hAnsi="Arial Narrow"/>
          <w:b/>
          <w:sz w:val="24"/>
          <w:szCs w:val="24"/>
        </w:rPr>
      </w:pPr>
    </w:p>
    <w:p w:rsidR="0060354E" w:rsidRPr="0060354E" w:rsidRDefault="00667A79" w:rsidP="0060354E">
      <w:pPr>
        <w:jc w:val="center"/>
        <w:rPr>
          <w:rFonts w:ascii="Arial Narrow" w:hAnsi="Arial Narrow"/>
          <w:b/>
          <w:sz w:val="24"/>
          <w:szCs w:val="24"/>
        </w:rPr>
      </w:pPr>
      <w:r>
        <w:rPr>
          <w:rFonts w:ascii="Arial Narrow" w:hAnsi="Arial Narrow"/>
          <w:b/>
          <w:sz w:val="24"/>
          <w:szCs w:val="24"/>
        </w:rPr>
        <w:t>Aspectos D</w:t>
      </w:r>
      <w:r w:rsidR="0060354E" w:rsidRPr="0060354E">
        <w:rPr>
          <w:rFonts w:ascii="Arial Narrow" w:hAnsi="Arial Narrow"/>
          <w:b/>
          <w:sz w:val="24"/>
          <w:szCs w:val="24"/>
        </w:rPr>
        <w:t>in</w:t>
      </w:r>
      <w:r>
        <w:rPr>
          <w:rFonts w:ascii="Arial Narrow" w:hAnsi="Arial Narrow"/>
          <w:b/>
          <w:sz w:val="24"/>
          <w:szCs w:val="24"/>
        </w:rPr>
        <w:t>ámicos de la Existencia H</w:t>
      </w:r>
      <w:r w:rsidR="0060354E" w:rsidRPr="0060354E">
        <w:rPr>
          <w:rFonts w:ascii="Arial Narrow" w:hAnsi="Arial Narrow"/>
          <w:b/>
          <w:sz w:val="24"/>
          <w:szCs w:val="24"/>
        </w:rPr>
        <w:t>umana</w:t>
      </w:r>
    </w:p>
    <w:p w:rsidR="0060354E" w:rsidRPr="0060354E" w:rsidRDefault="0060354E" w:rsidP="0060354E">
      <w:pPr>
        <w:jc w:val="both"/>
        <w:rPr>
          <w:rFonts w:ascii="Arial Narrow" w:hAnsi="Arial Narrow"/>
          <w:sz w:val="24"/>
          <w:szCs w:val="24"/>
        </w:rPr>
      </w:pPr>
      <w:r>
        <w:rPr>
          <w:rFonts w:ascii="Arial Narrow" w:hAnsi="Arial Narrow"/>
          <w:sz w:val="24"/>
          <w:szCs w:val="24"/>
        </w:rPr>
        <w:t>1.-</w:t>
      </w:r>
      <w:r w:rsidRPr="00715261">
        <w:rPr>
          <w:rFonts w:ascii="Arial Narrow" w:hAnsi="Arial Narrow"/>
          <w:sz w:val="24"/>
          <w:szCs w:val="24"/>
          <w:u w:val="single"/>
        </w:rPr>
        <w:t>La</w:t>
      </w:r>
      <w:r w:rsidR="00236E35" w:rsidRPr="00715261">
        <w:rPr>
          <w:rFonts w:ascii="Arial Narrow" w:hAnsi="Arial Narrow"/>
          <w:sz w:val="24"/>
          <w:szCs w:val="24"/>
          <w:u w:val="single"/>
        </w:rPr>
        <w:t xml:space="preserve"> mundanidad o </w:t>
      </w:r>
      <w:r w:rsidR="00236E35" w:rsidRPr="00715261">
        <w:rPr>
          <w:rFonts w:ascii="Arial Narrow" w:hAnsi="Arial Narrow"/>
          <w:i/>
          <w:sz w:val="24"/>
          <w:szCs w:val="24"/>
          <w:u w:val="single"/>
        </w:rPr>
        <w:t>“ser en el mundo”</w:t>
      </w:r>
      <w:r w:rsidRPr="00715261">
        <w:rPr>
          <w:rFonts w:ascii="Arial Narrow" w:hAnsi="Arial Narrow"/>
          <w:sz w:val="24"/>
          <w:szCs w:val="24"/>
          <w:u w:val="single"/>
        </w:rPr>
        <w:t>:</w:t>
      </w:r>
      <w:r w:rsidRPr="0060354E">
        <w:rPr>
          <w:rFonts w:ascii="Arial Narrow" w:hAnsi="Arial Narrow"/>
          <w:sz w:val="24"/>
          <w:szCs w:val="24"/>
        </w:rPr>
        <w:t xml:space="preserve"> el yo y el mundo, son, necesitan uno del otro. La existencia del sujeto lleva consigo o intuye </w:t>
      </w:r>
      <w:r w:rsidRPr="00236E35">
        <w:rPr>
          <w:rFonts w:ascii="Arial Narrow" w:hAnsi="Arial Narrow"/>
          <w:i/>
          <w:sz w:val="24"/>
          <w:szCs w:val="24"/>
        </w:rPr>
        <w:t>“estar en el mundo”</w:t>
      </w:r>
      <w:r w:rsidRPr="0060354E">
        <w:rPr>
          <w:rFonts w:ascii="Arial Narrow" w:hAnsi="Arial Narrow"/>
          <w:sz w:val="24"/>
          <w:szCs w:val="24"/>
        </w:rPr>
        <w:t xml:space="preserve"> que no significa ocupar un espacio o conocer el mundo, sino encontrarse entre las cosas ocupándose y preocupándose de ellas y por ellas. </w:t>
      </w:r>
    </w:p>
    <w:p w:rsidR="0060354E" w:rsidRPr="0060354E" w:rsidRDefault="0060354E" w:rsidP="0060354E">
      <w:pPr>
        <w:jc w:val="both"/>
        <w:rPr>
          <w:rFonts w:ascii="Arial Narrow" w:hAnsi="Arial Narrow"/>
          <w:sz w:val="24"/>
          <w:szCs w:val="24"/>
        </w:rPr>
      </w:pPr>
      <w:r w:rsidRPr="0060354E">
        <w:rPr>
          <w:rFonts w:ascii="Arial Narrow" w:hAnsi="Arial Narrow"/>
          <w:sz w:val="24"/>
          <w:szCs w:val="24"/>
        </w:rPr>
        <w:t xml:space="preserve">La corporalidad originaria pertenece a la realidad radical del yo personal. Merleau-Ponty señala </w:t>
      </w:r>
      <w:r w:rsidRPr="00236E35">
        <w:rPr>
          <w:rFonts w:ascii="Arial Narrow" w:hAnsi="Arial Narrow"/>
          <w:i/>
          <w:sz w:val="24"/>
          <w:szCs w:val="24"/>
        </w:rPr>
        <w:t>“nuestro cuerpo es el nexo real de nuestro encuentro con el mundo, nuestro conocimiento mismo y su realización. El ser humano es una conciencia corporalizada o un cuerpo concientizado</w:t>
      </w:r>
      <w:r w:rsidR="00236E35" w:rsidRPr="00236E35">
        <w:rPr>
          <w:rFonts w:ascii="Arial Narrow" w:hAnsi="Arial Narrow"/>
          <w:i/>
          <w:sz w:val="24"/>
          <w:szCs w:val="24"/>
        </w:rPr>
        <w:t>”</w:t>
      </w:r>
      <w:r w:rsidRPr="00236E35">
        <w:rPr>
          <w:rFonts w:ascii="Arial Narrow" w:hAnsi="Arial Narrow"/>
          <w:i/>
          <w:sz w:val="24"/>
          <w:szCs w:val="24"/>
        </w:rPr>
        <w:t>.</w:t>
      </w:r>
    </w:p>
    <w:p w:rsidR="0060354E" w:rsidRPr="0060354E" w:rsidRDefault="0060354E" w:rsidP="0060354E">
      <w:pPr>
        <w:jc w:val="both"/>
        <w:rPr>
          <w:rFonts w:ascii="Arial Narrow" w:hAnsi="Arial Narrow"/>
          <w:sz w:val="24"/>
          <w:szCs w:val="24"/>
        </w:rPr>
      </w:pPr>
      <w:r w:rsidRPr="0060354E">
        <w:rPr>
          <w:rFonts w:ascii="Arial Narrow" w:hAnsi="Arial Narrow"/>
          <w:sz w:val="24"/>
          <w:szCs w:val="24"/>
        </w:rPr>
        <w:t>2.-</w:t>
      </w:r>
      <w:r w:rsidRPr="00715261">
        <w:rPr>
          <w:rFonts w:ascii="Arial Narrow" w:hAnsi="Arial Narrow"/>
          <w:sz w:val="24"/>
          <w:szCs w:val="24"/>
          <w:u w:val="single"/>
        </w:rPr>
        <w:t>Coexistencia y Comunidad</w:t>
      </w:r>
      <w:r w:rsidRPr="0060354E">
        <w:rPr>
          <w:rFonts w:ascii="Arial Narrow" w:hAnsi="Arial Narrow"/>
          <w:sz w:val="24"/>
          <w:szCs w:val="24"/>
        </w:rPr>
        <w:t xml:space="preserve">: existir es para el ser humano, ante todo, coexistir. Los otros seres humanos aparecen como realidades indispensables para mi propia existencia. </w:t>
      </w:r>
    </w:p>
    <w:p w:rsidR="0060354E" w:rsidRPr="0060354E" w:rsidRDefault="0060354E" w:rsidP="0060354E">
      <w:pPr>
        <w:jc w:val="both"/>
        <w:rPr>
          <w:rFonts w:ascii="Arial Narrow" w:hAnsi="Arial Narrow"/>
          <w:sz w:val="24"/>
          <w:szCs w:val="24"/>
        </w:rPr>
      </w:pPr>
      <w:r w:rsidRPr="0060354E">
        <w:rPr>
          <w:rFonts w:ascii="Arial Narrow" w:hAnsi="Arial Narrow"/>
          <w:sz w:val="24"/>
          <w:szCs w:val="24"/>
        </w:rPr>
        <w:t>La persona está abierta y orientada en su misma estructura existencial hacia los otros, hacia la comunidad.  La existencia individual necesita de la comunidad, pero también la comunidad necesita de la existencia individual para significar algo.</w:t>
      </w:r>
    </w:p>
    <w:p w:rsidR="0060354E" w:rsidRDefault="00667A79" w:rsidP="0060354E">
      <w:pPr>
        <w:jc w:val="both"/>
        <w:rPr>
          <w:rFonts w:ascii="Arial Narrow" w:hAnsi="Arial Narrow"/>
          <w:sz w:val="24"/>
          <w:szCs w:val="24"/>
        </w:rPr>
      </w:pPr>
      <w:r>
        <w:rPr>
          <w:rFonts w:ascii="Arial Narrow" w:hAnsi="Arial Narrow"/>
          <w:sz w:val="24"/>
          <w:szCs w:val="24"/>
        </w:rPr>
        <w:t xml:space="preserve">Comunidad, entendida como masa: </w:t>
      </w:r>
      <w:r w:rsidR="00236E35" w:rsidRPr="0060354E">
        <w:rPr>
          <w:rFonts w:ascii="Arial Narrow" w:hAnsi="Arial Narrow"/>
          <w:sz w:val="24"/>
          <w:szCs w:val="24"/>
        </w:rPr>
        <w:t>(</w:t>
      </w:r>
      <w:r w:rsidR="0060354E" w:rsidRPr="0060354E">
        <w:rPr>
          <w:rFonts w:ascii="Arial Narrow" w:hAnsi="Arial Narrow"/>
          <w:sz w:val="24"/>
          <w:szCs w:val="24"/>
        </w:rPr>
        <w:t xml:space="preserve">no tolera la individualidad personal, por eso la anula o uniforma) </w:t>
      </w:r>
    </w:p>
    <w:p w:rsidR="00667A79" w:rsidRDefault="00667A79" w:rsidP="0060354E">
      <w:pPr>
        <w:jc w:val="both"/>
        <w:rPr>
          <w:rFonts w:ascii="Arial Narrow" w:hAnsi="Arial Narrow"/>
          <w:sz w:val="24"/>
          <w:szCs w:val="24"/>
        </w:rPr>
      </w:pPr>
      <w:r>
        <w:rPr>
          <w:rFonts w:ascii="Arial Narrow" w:hAnsi="Arial Narrow"/>
          <w:sz w:val="24"/>
          <w:szCs w:val="24"/>
        </w:rPr>
        <w:t xml:space="preserve">La comunidad reconoce el valor y la dignidad de la persona, y es, por esto, que en ella cobra su sentido pleno la individualidad. </w:t>
      </w:r>
    </w:p>
    <w:p w:rsidR="00667A79" w:rsidRDefault="00667A79" w:rsidP="0060354E">
      <w:pPr>
        <w:jc w:val="both"/>
        <w:rPr>
          <w:rFonts w:ascii="Arial Narrow" w:hAnsi="Arial Narrow"/>
          <w:sz w:val="24"/>
          <w:szCs w:val="24"/>
        </w:rPr>
      </w:pPr>
      <w:r>
        <w:rPr>
          <w:rFonts w:ascii="Arial Narrow" w:hAnsi="Arial Narrow"/>
          <w:sz w:val="24"/>
          <w:szCs w:val="24"/>
        </w:rPr>
        <w:t>3.-</w:t>
      </w:r>
      <w:r w:rsidRPr="00715261">
        <w:rPr>
          <w:rFonts w:ascii="Arial Narrow" w:hAnsi="Arial Narrow"/>
          <w:sz w:val="24"/>
          <w:szCs w:val="24"/>
          <w:u w:val="single"/>
        </w:rPr>
        <w:t>Temporalidad Existencial y Finitud</w:t>
      </w:r>
      <w:r>
        <w:rPr>
          <w:rFonts w:ascii="Arial Narrow" w:hAnsi="Arial Narrow"/>
          <w:sz w:val="24"/>
          <w:szCs w:val="24"/>
        </w:rPr>
        <w:t xml:space="preserve">: el ser humano tiene un carácter esencialmente temporal, pues no solo desarrolla su vida en el tiempo como cualquier otro ser inanimado o viviente, sino que se temporaliza internamente al sintetizar en el presente, el pasado y el futuro. Encauzado como un proyecto de realización. </w:t>
      </w:r>
    </w:p>
    <w:p w:rsidR="00667A79" w:rsidRPr="00715261" w:rsidRDefault="00667A79" w:rsidP="0060354E">
      <w:pPr>
        <w:jc w:val="both"/>
        <w:rPr>
          <w:rFonts w:ascii="Arial Narrow" w:hAnsi="Arial Narrow"/>
          <w:i/>
          <w:sz w:val="24"/>
          <w:szCs w:val="24"/>
        </w:rPr>
      </w:pPr>
      <w:r>
        <w:rPr>
          <w:rFonts w:ascii="Arial Narrow" w:hAnsi="Arial Narrow"/>
          <w:sz w:val="24"/>
          <w:szCs w:val="24"/>
        </w:rPr>
        <w:t xml:space="preserve">La temporalidad lleva encerrada en sí misma la </w:t>
      </w:r>
      <w:r w:rsidRPr="00667A79">
        <w:rPr>
          <w:rFonts w:ascii="Arial Narrow" w:hAnsi="Arial Narrow"/>
          <w:i/>
          <w:sz w:val="24"/>
          <w:szCs w:val="24"/>
        </w:rPr>
        <w:t>finitud</w:t>
      </w:r>
      <w:r>
        <w:rPr>
          <w:rFonts w:ascii="Arial Narrow" w:hAnsi="Arial Narrow"/>
          <w:sz w:val="24"/>
          <w:szCs w:val="24"/>
        </w:rPr>
        <w:t xml:space="preserve">, la muerte como una </w:t>
      </w:r>
      <w:r>
        <w:rPr>
          <w:rFonts w:ascii="Arial Narrow" w:hAnsi="Arial Narrow"/>
          <w:i/>
          <w:sz w:val="24"/>
          <w:szCs w:val="24"/>
        </w:rPr>
        <w:t>característica de la vida humana</w:t>
      </w:r>
      <w:r w:rsidRPr="00667A79">
        <w:rPr>
          <w:rFonts w:ascii="Arial Narrow" w:hAnsi="Arial Narrow"/>
          <w:i/>
          <w:sz w:val="24"/>
          <w:szCs w:val="24"/>
        </w:rPr>
        <w:t>.</w:t>
      </w:r>
    </w:p>
    <w:p w:rsidR="0060354E" w:rsidRPr="00715261" w:rsidRDefault="00667A79" w:rsidP="00715261">
      <w:pPr>
        <w:jc w:val="center"/>
        <w:rPr>
          <w:rFonts w:ascii="Arial Narrow" w:hAnsi="Arial Narrow"/>
          <w:b/>
          <w:sz w:val="24"/>
          <w:szCs w:val="24"/>
        </w:rPr>
      </w:pPr>
      <w:r w:rsidRPr="00715261">
        <w:rPr>
          <w:rFonts w:ascii="Arial Narrow" w:hAnsi="Arial Narrow"/>
          <w:b/>
          <w:sz w:val="24"/>
          <w:szCs w:val="24"/>
        </w:rPr>
        <w:t>El Sentido de la Existencia Humana</w:t>
      </w:r>
    </w:p>
    <w:p w:rsidR="0060354E" w:rsidRPr="00715261" w:rsidRDefault="0060354E" w:rsidP="00715261">
      <w:pPr>
        <w:jc w:val="right"/>
        <w:rPr>
          <w:rFonts w:ascii="Arial Narrow" w:hAnsi="Arial Narrow"/>
          <w:i/>
          <w:sz w:val="24"/>
          <w:szCs w:val="24"/>
        </w:rPr>
      </w:pPr>
      <w:r w:rsidRPr="00715261">
        <w:rPr>
          <w:rFonts w:ascii="Arial Narrow" w:hAnsi="Arial Narrow"/>
          <w:i/>
          <w:sz w:val="24"/>
          <w:szCs w:val="24"/>
        </w:rPr>
        <w:t xml:space="preserve">“Buscamos día a día qué hacer con nuestras vidas, entretenernos mientras esperamos la muerte” </w:t>
      </w:r>
    </w:p>
    <w:p w:rsidR="00715261" w:rsidRPr="0060354E" w:rsidRDefault="00715261" w:rsidP="00715261">
      <w:pPr>
        <w:jc w:val="both"/>
        <w:rPr>
          <w:rFonts w:ascii="Arial Narrow" w:hAnsi="Arial Narrow"/>
          <w:sz w:val="24"/>
          <w:szCs w:val="24"/>
          <w:u w:val="single"/>
        </w:rPr>
      </w:pPr>
      <w:r w:rsidRPr="0060354E">
        <w:rPr>
          <w:rFonts w:ascii="Arial Narrow" w:hAnsi="Arial Narrow"/>
          <w:sz w:val="24"/>
          <w:szCs w:val="24"/>
          <w:u w:val="single"/>
        </w:rPr>
        <w:t>La idea de sentido. El término sen</w:t>
      </w:r>
      <w:r>
        <w:rPr>
          <w:rFonts w:ascii="Arial Narrow" w:hAnsi="Arial Narrow"/>
          <w:sz w:val="24"/>
          <w:szCs w:val="24"/>
          <w:u w:val="single"/>
        </w:rPr>
        <w:t xml:space="preserve">tido tiene diversos “sentidos” </w:t>
      </w:r>
    </w:p>
    <w:p w:rsidR="00715261" w:rsidRDefault="00715261" w:rsidP="00715261">
      <w:pPr>
        <w:jc w:val="both"/>
        <w:rPr>
          <w:rFonts w:ascii="Arial Narrow" w:hAnsi="Arial Narrow"/>
          <w:sz w:val="24"/>
          <w:szCs w:val="24"/>
        </w:rPr>
      </w:pPr>
      <w:r w:rsidRPr="00236E35">
        <w:rPr>
          <w:rFonts w:ascii="Arial Narrow" w:hAnsi="Arial Narrow"/>
          <w:i/>
          <w:sz w:val="24"/>
          <w:szCs w:val="24"/>
        </w:rPr>
        <w:t>“Sentido”</w:t>
      </w:r>
      <w:r w:rsidRPr="0060354E">
        <w:rPr>
          <w:rFonts w:ascii="Arial Narrow" w:hAnsi="Arial Narrow"/>
          <w:sz w:val="24"/>
          <w:szCs w:val="24"/>
        </w:rPr>
        <w:t xml:space="preserve"> es un término que se utiliza en múltiples acepciones. La persona es la realidad individual humana que vive, proyecta y realiza el ser que quiere ser. Para la mayoría de los filósofos de la vida y de los existencialistas, la realidad radical es la vida del sujeto humano, que se autopos</w:t>
      </w:r>
      <w:r>
        <w:rPr>
          <w:rFonts w:ascii="Arial Narrow" w:hAnsi="Arial Narrow"/>
          <w:sz w:val="24"/>
          <w:szCs w:val="24"/>
        </w:rPr>
        <w:t>ee de forma consciente y libre.</w:t>
      </w:r>
    </w:p>
    <w:p w:rsidR="00715261" w:rsidRDefault="00715261" w:rsidP="00715261">
      <w:pPr>
        <w:jc w:val="both"/>
        <w:rPr>
          <w:rFonts w:ascii="Arial Narrow" w:hAnsi="Arial Narrow"/>
          <w:sz w:val="24"/>
          <w:szCs w:val="24"/>
        </w:rPr>
      </w:pPr>
      <w:r>
        <w:rPr>
          <w:rFonts w:ascii="Arial Narrow" w:hAnsi="Arial Narrow"/>
          <w:sz w:val="24"/>
          <w:szCs w:val="24"/>
        </w:rPr>
        <w:t>-</w:t>
      </w:r>
      <w:r w:rsidRPr="00715261">
        <w:rPr>
          <w:rFonts w:ascii="Arial Narrow" w:hAnsi="Arial Narrow"/>
          <w:sz w:val="24"/>
          <w:szCs w:val="24"/>
          <w:u w:val="single"/>
        </w:rPr>
        <w:t>Razón de ser y la finalidad</w:t>
      </w:r>
      <w:r>
        <w:rPr>
          <w:rFonts w:ascii="Arial Narrow" w:hAnsi="Arial Narrow"/>
          <w:sz w:val="24"/>
          <w:szCs w:val="24"/>
        </w:rPr>
        <w:t xml:space="preserve">: causas o razones que constituyen su ser y el fin o la meta de su actividad o movimiento. </w:t>
      </w:r>
    </w:p>
    <w:p w:rsidR="00715261" w:rsidRPr="0060354E" w:rsidRDefault="00715261" w:rsidP="00715261">
      <w:pPr>
        <w:jc w:val="both"/>
        <w:rPr>
          <w:rFonts w:ascii="Arial Narrow" w:hAnsi="Arial Narrow"/>
          <w:sz w:val="24"/>
          <w:szCs w:val="24"/>
        </w:rPr>
      </w:pPr>
      <w:r>
        <w:rPr>
          <w:rFonts w:ascii="Arial Narrow" w:hAnsi="Arial Narrow"/>
          <w:sz w:val="24"/>
          <w:szCs w:val="24"/>
        </w:rPr>
        <w:t>“Quien dispone de un por qué para vivir es capaz de soportar cualquier cómo” F. Nietzsche.</w:t>
      </w:r>
    </w:p>
    <w:p w:rsidR="00715261" w:rsidRDefault="00715261" w:rsidP="0060354E">
      <w:pPr>
        <w:jc w:val="both"/>
        <w:rPr>
          <w:rFonts w:ascii="Arial Narrow" w:hAnsi="Arial Narrow"/>
          <w:sz w:val="24"/>
          <w:szCs w:val="24"/>
        </w:rPr>
      </w:pPr>
      <w:r>
        <w:rPr>
          <w:rFonts w:ascii="Arial Narrow" w:hAnsi="Arial Narrow"/>
          <w:sz w:val="24"/>
          <w:szCs w:val="24"/>
        </w:rPr>
        <w:lastRenderedPageBreak/>
        <w:t>-</w:t>
      </w:r>
      <w:r w:rsidRPr="00715261">
        <w:rPr>
          <w:rFonts w:ascii="Arial Narrow" w:hAnsi="Arial Narrow"/>
          <w:sz w:val="24"/>
          <w:szCs w:val="24"/>
          <w:u w:val="single"/>
        </w:rPr>
        <w:t>Lo bueno y lo valioso</w:t>
      </w:r>
      <w:r>
        <w:rPr>
          <w:rFonts w:ascii="Arial Narrow" w:hAnsi="Arial Narrow"/>
          <w:sz w:val="24"/>
          <w:szCs w:val="24"/>
        </w:rPr>
        <w:t xml:space="preserve">: tiene sentido si la vida humana se manifiesta como lo más bueno y valioso, tendrá sentido en sí misma; su realización vale la pena, y todo lo demás adquiere sentido y valor en ella. </w:t>
      </w:r>
    </w:p>
    <w:p w:rsidR="00B364BF" w:rsidRDefault="00715261" w:rsidP="0060354E">
      <w:pPr>
        <w:jc w:val="both"/>
        <w:rPr>
          <w:rFonts w:ascii="Arial Narrow" w:hAnsi="Arial Narrow"/>
          <w:sz w:val="24"/>
          <w:szCs w:val="24"/>
        </w:rPr>
      </w:pPr>
      <w:r>
        <w:rPr>
          <w:rFonts w:ascii="Arial Narrow" w:hAnsi="Arial Narrow"/>
          <w:sz w:val="24"/>
          <w:szCs w:val="24"/>
        </w:rPr>
        <w:t>-</w:t>
      </w:r>
      <w:r w:rsidRPr="00715261">
        <w:rPr>
          <w:rFonts w:ascii="Arial Narrow" w:hAnsi="Arial Narrow"/>
          <w:sz w:val="24"/>
          <w:szCs w:val="24"/>
          <w:u w:val="single"/>
        </w:rPr>
        <w:t>La significación y el simbolismo</w:t>
      </w:r>
      <w:r>
        <w:rPr>
          <w:rFonts w:ascii="Arial Narrow" w:hAnsi="Arial Narrow"/>
          <w:sz w:val="24"/>
          <w:szCs w:val="24"/>
        </w:rPr>
        <w:t>: es significado de las palabras y las proposiciones del lenguaje constituye su sentido. El lenguaje, al abrirnos al mundo de la significación y el simbolismo, nos abre al sentid</w:t>
      </w:r>
      <w:r w:rsidR="00B364BF">
        <w:rPr>
          <w:rFonts w:ascii="Arial Narrow" w:hAnsi="Arial Narrow"/>
          <w:sz w:val="24"/>
          <w:szCs w:val="24"/>
        </w:rPr>
        <w:t xml:space="preserve">o de la realidad y de la vida. </w:t>
      </w:r>
    </w:p>
    <w:p w:rsidR="00B364BF" w:rsidRDefault="00B364BF" w:rsidP="0060354E">
      <w:pPr>
        <w:jc w:val="both"/>
        <w:rPr>
          <w:rFonts w:ascii="Arial Narrow" w:hAnsi="Arial Narrow"/>
          <w:sz w:val="24"/>
          <w:szCs w:val="24"/>
        </w:rPr>
      </w:pPr>
      <w:r>
        <w:rPr>
          <w:rFonts w:ascii="Arial Narrow" w:hAnsi="Arial Narrow"/>
          <w:sz w:val="24"/>
          <w:szCs w:val="24"/>
        </w:rPr>
        <w:t xml:space="preserve">Las anteriores acepciones son una muestra de la multiplicidad de definiciones que  encierra un término como éste. Entonces, nos encontramos como una problemática radical a la condición humana, que parte inicialmente con la situación y/o condición particular de cada ser. </w:t>
      </w:r>
    </w:p>
    <w:p w:rsidR="009C5C96" w:rsidRPr="003020E9" w:rsidRDefault="005306E7" w:rsidP="0060354E">
      <w:pPr>
        <w:jc w:val="both"/>
        <w:rPr>
          <w:rFonts w:ascii="Arial Narrow" w:hAnsi="Arial Narrow"/>
          <w:b/>
          <w:sz w:val="24"/>
          <w:szCs w:val="24"/>
          <w:u w:val="single"/>
        </w:rPr>
      </w:pPr>
      <w:r w:rsidRPr="003020E9">
        <w:rPr>
          <w:rFonts w:ascii="Arial Narrow" w:hAnsi="Arial Narrow"/>
          <w:b/>
          <w:sz w:val="24"/>
          <w:szCs w:val="24"/>
          <w:u w:val="single"/>
        </w:rPr>
        <w:t>Actividad</w:t>
      </w:r>
    </w:p>
    <w:p w:rsidR="005306E7" w:rsidRDefault="005306E7" w:rsidP="0060354E">
      <w:pPr>
        <w:jc w:val="both"/>
        <w:rPr>
          <w:rFonts w:ascii="Arial Narrow" w:hAnsi="Arial Narrow"/>
          <w:sz w:val="24"/>
          <w:szCs w:val="24"/>
        </w:rPr>
      </w:pPr>
      <w:r>
        <w:rPr>
          <w:rFonts w:ascii="Arial Narrow" w:hAnsi="Arial Narrow"/>
          <w:sz w:val="24"/>
          <w:szCs w:val="24"/>
        </w:rPr>
        <w:t xml:space="preserve">Luego de la lectura, el </w:t>
      </w:r>
      <w:r w:rsidR="003020E9">
        <w:rPr>
          <w:rFonts w:ascii="Arial Narrow" w:hAnsi="Arial Narrow"/>
          <w:sz w:val="24"/>
          <w:szCs w:val="24"/>
        </w:rPr>
        <w:t>análisis y la reflexión responde a</w:t>
      </w:r>
      <w:r>
        <w:rPr>
          <w:rFonts w:ascii="Arial Narrow" w:hAnsi="Arial Narrow"/>
          <w:sz w:val="24"/>
          <w:szCs w:val="24"/>
        </w:rPr>
        <w:t xml:space="preserve"> las siguientes interrogantes:</w:t>
      </w:r>
    </w:p>
    <w:p w:rsidR="005306E7" w:rsidRDefault="005306E7" w:rsidP="0060354E">
      <w:pPr>
        <w:jc w:val="both"/>
        <w:rPr>
          <w:rFonts w:ascii="Arial Narrow" w:hAnsi="Arial Narrow"/>
          <w:sz w:val="24"/>
          <w:szCs w:val="24"/>
        </w:rPr>
      </w:pPr>
      <w:r>
        <w:rPr>
          <w:rFonts w:ascii="Arial Narrow" w:hAnsi="Arial Narrow"/>
          <w:sz w:val="24"/>
          <w:szCs w:val="24"/>
        </w:rPr>
        <w:t>A.</w:t>
      </w:r>
      <w:r w:rsidR="003020E9">
        <w:rPr>
          <w:rFonts w:ascii="Arial Narrow" w:hAnsi="Arial Narrow"/>
          <w:sz w:val="24"/>
          <w:szCs w:val="24"/>
        </w:rPr>
        <w:t>- ¿</w:t>
      </w:r>
      <w:r>
        <w:rPr>
          <w:rFonts w:ascii="Arial Narrow" w:hAnsi="Arial Narrow"/>
          <w:sz w:val="24"/>
          <w:szCs w:val="24"/>
        </w:rPr>
        <w:t>Todo tiene “sentido”?</w:t>
      </w:r>
      <w:r w:rsidR="00665B42">
        <w:rPr>
          <w:rFonts w:ascii="Arial Narrow" w:hAnsi="Arial Narrow"/>
          <w:sz w:val="24"/>
          <w:szCs w:val="24"/>
        </w:rPr>
        <w:t xml:space="preserve"> </w:t>
      </w:r>
      <w:r>
        <w:rPr>
          <w:rFonts w:ascii="Arial Narrow" w:hAnsi="Arial Narrow"/>
          <w:sz w:val="24"/>
          <w:szCs w:val="24"/>
        </w:rPr>
        <w:t>¿Es absurdo “el absurdo”?</w:t>
      </w:r>
    </w:p>
    <w:p w:rsidR="00665B42" w:rsidRDefault="00665B42" w:rsidP="0060354E">
      <w:pPr>
        <w:jc w:val="both"/>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4988">
        <w:rPr>
          <w:rFonts w:ascii="Arial Narrow" w:hAnsi="Arial Narrow"/>
          <w:sz w:val="24"/>
          <w:szCs w:val="24"/>
        </w:rPr>
        <w:t>___________________</w:t>
      </w:r>
    </w:p>
    <w:p w:rsidR="005306E7" w:rsidRDefault="005306E7" w:rsidP="0060354E">
      <w:pPr>
        <w:jc w:val="both"/>
        <w:rPr>
          <w:rFonts w:ascii="Arial Narrow" w:hAnsi="Arial Narrow"/>
          <w:sz w:val="24"/>
          <w:szCs w:val="24"/>
        </w:rPr>
      </w:pPr>
      <w:r>
        <w:rPr>
          <w:rFonts w:ascii="Arial Narrow" w:hAnsi="Arial Narrow"/>
          <w:sz w:val="24"/>
          <w:szCs w:val="24"/>
        </w:rPr>
        <w:t>B.</w:t>
      </w:r>
      <w:r w:rsidR="003020E9">
        <w:rPr>
          <w:rFonts w:ascii="Arial Narrow" w:hAnsi="Arial Narrow"/>
          <w:sz w:val="24"/>
          <w:szCs w:val="24"/>
        </w:rPr>
        <w:t>- ¿</w:t>
      </w:r>
      <w:r>
        <w:rPr>
          <w:rFonts w:ascii="Arial Narrow" w:hAnsi="Arial Narrow"/>
          <w:sz w:val="24"/>
          <w:szCs w:val="24"/>
        </w:rPr>
        <w:t>Son valiosas todas las cosas y todos los acontecimientos?</w:t>
      </w:r>
      <w:r w:rsidR="00665B42">
        <w:rPr>
          <w:rFonts w:ascii="Arial Narrow" w:hAnsi="Arial Narrow"/>
          <w:sz w:val="24"/>
          <w:szCs w:val="24"/>
        </w:rPr>
        <w:t xml:space="preserve"> </w:t>
      </w:r>
      <w:r>
        <w:rPr>
          <w:rFonts w:ascii="Arial Narrow" w:hAnsi="Arial Narrow"/>
          <w:sz w:val="24"/>
          <w:szCs w:val="24"/>
        </w:rPr>
        <w:t xml:space="preserve">¿Hay cosas o acontecimientos que no valen </w:t>
      </w:r>
      <w:r w:rsidRPr="005306E7">
        <w:rPr>
          <w:rFonts w:ascii="Arial Narrow" w:hAnsi="Arial Narrow"/>
          <w:i/>
          <w:sz w:val="24"/>
          <w:szCs w:val="24"/>
        </w:rPr>
        <w:t>nada</w:t>
      </w:r>
      <w:r>
        <w:rPr>
          <w:rFonts w:ascii="Arial Narrow" w:hAnsi="Arial Narrow"/>
          <w:sz w:val="24"/>
          <w:szCs w:val="24"/>
        </w:rPr>
        <w:t>?</w:t>
      </w:r>
    </w:p>
    <w:p w:rsidR="00665B42" w:rsidRDefault="00665B42" w:rsidP="0060354E">
      <w:pPr>
        <w:jc w:val="both"/>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4988">
        <w:rPr>
          <w:rFonts w:ascii="Arial Narrow" w:hAnsi="Arial Narrow"/>
          <w:sz w:val="24"/>
          <w:szCs w:val="24"/>
        </w:rPr>
        <w:t>_____</w:t>
      </w:r>
    </w:p>
    <w:p w:rsidR="003020E9" w:rsidRDefault="005306E7" w:rsidP="0060354E">
      <w:pPr>
        <w:jc w:val="both"/>
        <w:rPr>
          <w:rFonts w:ascii="Arial Narrow" w:hAnsi="Arial Narrow"/>
          <w:sz w:val="24"/>
          <w:szCs w:val="24"/>
        </w:rPr>
      </w:pPr>
      <w:r>
        <w:rPr>
          <w:rFonts w:ascii="Arial Narrow" w:hAnsi="Arial Narrow"/>
          <w:sz w:val="24"/>
          <w:szCs w:val="24"/>
        </w:rPr>
        <w:t>C.-</w:t>
      </w:r>
      <w:r w:rsidR="003020E9">
        <w:rPr>
          <w:rFonts w:ascii="Arial Narrow" w:hAnsi="Arial Narrow"/>
          <w:sz w:val="24"/>
          <w:szCs w:val="24"/>
        </w:rPr>
        <w:t>Si alguien dice: “No encuentro sentido a mi vida”, ¿no está diciendo realmente: “no soy capaz de dar sentido a mi vida?</w:t>
      </w:r>
    </w:p>
    <w:p w:rsidR="00665B42" w:rsidRDefault="00665B42" w:rsidP="0060354E">
      <w:pPr>
        <w:jc w:val="both"/>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4988">
        <w:rPr>
          <w:rFonts w:ascii="Arial Narrow" w:hAnsi="Arial Narrow"/>
          <w:sz w:val="24"/>
          <w:szCs w:val="24"/>
        </w:rPr>
        <w:t>________________________</w:t>
      </w:r>
    </w:p>
    <w:p w:rsidR="003020E9" w:rsidRDefault="003020E9" w:rsidP="0060354E">
      <w:pPr>
        <w:jc w:val="both"/>
        <w:rPr>
          <w:rFonts w:ascii="Arial Narrow" w:hAnsi="Arial Narrow"/>
          <w:sz w:val="24"/>
          <w:szCs w:val="24"/>
        </w:rPr>
      </w:pPr>
      <w:r>
        <w:rPr>
          <w:rFonts w:ascii="Arial Narrow" w:hAnsi="Arial Narrow"/>
          <w:sz w:val="24"/>
          <w:szCs w:val="24"/>
        </w:rPr>
        <w:t>D.- ¿Es la religión o la experiencia religiosa la que podría dar una posibilidad de “sentido” a la vida?</w:t>
      </w:r>
      <w:r w:rsidR="00665B42">
        <w:rPr>
          <w:rFonts w:ascii="Arial Narrow" w:hAnsi="Arial Narrow"/>
          <w:sz w:val="24"/>
          <w:szCs w:val="24"/>
        </w:rPr>
        <w:t xml:space="preserve"> </w:t>
      </w:r>
      <w:r>
        <w:rPr>
          <w:rFonts w:ascii="Arial Narrow" w:hAnsi="Arial Narrow"/>
          <w:sz w:val="24"/>
          <w:szCs w:val="24"/>
        </w:rPr>
        <w:t>¿De qué modo?</w:t>
      </w:r>
    </w:p>
    <w:p w:rsidR="007B4988" w:rsidRDefault="00665B42" w:rsidP="0060354E">
      <w:pPr>
        <w:jc w:val="both"/>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4988">
        <w:rPr>
          <w:rFonts w:ascii="Arial Narrow" w:hAnsi="Arial Narrow"/>
          <w:sz w:val="24"/>
          <w:szCs w:val="24"/>
        </w:rPr>
        <w:t>_____</w:t>
      </w:r>
    </w:p>
    <w:p w:rsidR="00665B42" w:rsidRDefault="00665B42" w:rsidP="0060354E">
      <w:pPr>
        <w:jc w:val="both"/>
        <w:rPr>
          <w:rFonts w:ascii="Arial Narrow" w:hAnsi="Arial Narrow"/>
          <w:i/>
          <w:sz w:val="24"/>
          <w:szCs w:val="24"/>
        </w:rPr>
      </w:pPr>
      <w:r w:rsidRPr="00665B42">
        <w:rPr>
          <w:rFonts w:ascii="Arial Narrow" w:hAnsi="Arial Narrow"/>
          <w:b/>
          <w:sz w:val="24"/>
          <w:szCs w:val="24"/>
        </w:rPr>
        <w:t>Bibliografía Obligatoria:</w:t>
      </w:r>
      <w:r>
        <w:rPr>
          <w:rFonts w:ascii="Arial Narrow" w:hAnsi="Arial Narrow"/>
          <w:sz w:val="24"/>
          <w:szCs w:val="24"/>
        </w:rPr>
        <w:t xml:space="preserve"> Deben leer para su segunda evaluación </w:t>
      </w:r>
      <w:r w:rsidRPr="00665B42">
        <w:rPr>
          <w:rFonts w:ascii="Arial Narrow" w:hAnsi="Arial Narrow"/>
          <w:i/>
          <w:sz w:val="24"/>
          <w:szCs w:val="24"/>
        </w:rPr>
        <w:t xml:space="preserve">“El hombre en búsqueda del sentido” de </w:t>
      </w:r>
      <w:proofErr w:type="spellStart"/>
      <w:r w:rsidRPr="00665B42">
        <w:rPr>
          <w:rFonts w:ascii="Arial Narrow" w:hAnsi="Arial Narrow"/>
          <w:i/>
          <w:sz w:val="24"/>
          <w:szCs w:val="24"/>
        </w:rPr>
        <w:t>Viktor</w:t>
      </w:r>
      <w:proofErr w:type="spellEnd"/>
      <w:r w:rsidRPr="00665B42">
        <w:rPr>
          <w:rFonts w:ascii="Arial Narrow" w:hAnsi="Arial Narrow"/>
          <w:i/>
          <w:sz w:val="24"/>
          <w:szCs w:val="24"/>
        </w:rPr>
        <w:t xml:space="preserve"> Frankl  </w:t>
      </w:r>
    </w:p>
    <w:p w:rsidR="00665B42" w:rsidRDefault="00665B42" w:rsidP="0060354E">
      <w:pPr>
        <w:jc w:val="both"/>
      </w:pPr>
      <w:r w:rsidRPr="007B4988">
        <w:rPr>
          <w:rFonts w:ascii="Arial Narrow" w:hAnsi="Arial Narrow"/>
          <w:b/>
          <w:i/>
          <w:sz w:val="24"/>
          <w:szCs w:val="24"/>
        </w:rPr>
        <w:t>Link de Internet</w:t>
      </w:r>
      <w:r>
        <w:rPr>
          <w:rFonts w:ascii="Arial Narrow" w:hAnsi="Arial Narrow"/>
          <w:i/>
          <w:sz w:val="24"/>
          <w:szCs w:val="24"/>
        </w:rPr>
        <w:t xml:space="preserve"> </w:t>
      </w:r>
      <w:hyperlink r:id="rId6" w:history="1">
        <w:r w:rsidR="007B4988">
          <w:rPr>
            <w:rStyle w:val="Hipervnculo"/>
          </w:rPr>
          <w:t>https://www.youtube.com/watch?v=INjLsMNIiao&amp;t=251s</w:t>
        </w:r>
      </w:hyperlink>
    </w:p>
    <w:p w:rsidR="007B4988" w:rsidRDefault="001A6D50" w:rsidP="0060354E">
      <w:pPr>
        <w:jc w:val="both"/>
      </w:pPr>
      <w:hyperlink r:id="rId7" w:history="1">
        <w:r w:rsidR="007B4988">
          <w:rPr>
            <w:rStyle w:val="Hipervnculo"/>
          </w:rPr>
          <w:t>https://www.youtube.com/watch?v=Qc65ZdfxEQc</w:t>
        </w:r>
      </w:hyperlink>
    </w:p>
    <w:p w:rsidR="007B4988" w:rsidRPr="007B4988" w:rsidRDefault="001A6D50" w:rsidP="007B4988">
      <w:pPr>
        <w:spacing w:after="200" w:line="276" w:lineRule="auto"/>
      </w:pPr>
      <w:hyperlink r:id="rId8" w:history="1">
        <w:r w:rsidR="007B4988" w:rsidRPr="007B4988">
          <w:rPr>
            <w:color w:val="0000FF"/>
            <w:u w:val="single"/>
          </w:rPr>
          <w:t>https://www.youtube.com/watch?v=xHmO_wuv278</w:t>
        </w:r>
      </w:hyperlink>
    </w:p>
    <w:p w:rsidR="007B4988" w:rsidRPr="007B4988" w:rsidRDefault="001A6D50" w:rsidP="007B4988">
      <w:pPr>
        <w:spacing w:after="200" w:line="276" w:lineRule="auto"/>
      </w:pPr>
      <w:hyperlink r:id="rId9" w:history="1">
        <w:r w:rsidR="007B4988" w:rsidRPr="007B4988">
          <w:rPr>
            <w:color w:val="0000FF"/>
            <w:u w:val="single"/>
          </w:rPr>
          <w:t>https://www.youtube.com/watch?v=05h4o0HT9nA</w:t>
        </w:r>
      </w:hyperlink>
    </w:p>
    <w:p w:rsidR="007B4988" w:rsidRPr="007B4988" w:rsidRDefault="001A6D50" w:rsidP="0060354E">
      <w:pPr>
        <w:jc w:val="both"/>
      </w:pPr>
      <w:hyperlink r:id="rId10" w:history="1">
        <w:r w:rsidR="007B4988" w:rsidRPr="007B4988">
          <w:rPr>
            <w:color w:val="0000FF"/>
            <w:u w:val="single"/>
          </w:rPr>
          <w:t>https://www.youtube.com/watch?v=HxpgVhX59F4&amp;list=PLilfcYrZp3-LtMM_zFKD8OFk0oSeORX-j</w:t>
        </w:r>
      </w:hyperlink>
    </w:p>
    <w:sectPr w:rsidR="007B4988" w:rsidRPr="007B4988" w:rsidSect="007B4988">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4E"/>
    <w:rsid w:val="001A6D50"/>
    <w:rsid w:val="00236E35"/>
    <w:rsid w:val="003020E9"/>
    <w:rsid w:val="004E0F25"/>
    <w:rsid w:val="005306E7"/>
    <w:rsid w:val="00537844"/>
    <w:rsid w:val="0060354E"/>
    <w:rsid w:val="00665B42"/>
    <w:rsid w:val="00667A79"/>
    <w:rsid w:val="00715261"/>
    <w:rsid w:val="007B4988"/>
    <w:rsid w:val="00940718"/>
    <w:rsid w:val="009C5C96"/>
    <w:rsid w:val="00B364BF"/>
    <w:rsid w:val="00C103CA"/>
    <w:rsid w:val="00C97EDF"/>
    <w:rsid w:val="00D66D7F"/>
    <w:rsid w:val="00E723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4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354E"/>
    <w:pPr>
      <w:spacing w:after="0" w:line="240" w:lineRule="auto"/>
    </w:pPr>
  </w:style>
  <w:style w:type="character" w:styleId="Hipervnculo">
    <w:name w:val="Hyperlink"/>
    <w:basedOn w:val="Fuentedeprrafopredeter"/>
    <w:uiPriority w:val="99"/>
    <w:semiHidden/>
    <w:unhideWhenUsed/>
    <w:rsid w:val="007B4988"/>
    <w:rPr>
      <w:color w:val="0000FF"/>
      <w:u w:val="single"/>
    </w:rPr>
  </w:style>
  <w:style w:type="character" w:styleId="Hipervnculovisitado">
    <w:name w:val="FollowedHyperlink"/>
    <w:basedOn w:val="Fuentedeprrafopredeter"/>
    <w:uiPriority w:val="99"/>
    <w:semiHidden/>
    <w:unhideWhenUsed/>
    <w:rsid w:val="007B4988"/>
    <w:rPr>
      <w:color w:val="800080" w:themeColor="followedHyperlink"/>
      <w:u w:val="single"/>
    </w:rPr>
  </w:style>
  <w:style w:type="paragraph" w:styleId="Textodeglobo">
    <w:name w:val="Balloon Text"/>
    <w:basedOn w:val="Normal"/>
    <w:link w:val="TextodegloboCar"/>
    <w:uiPriority w:val="99"/>
    <w:semiHidden/>
    <w:unhideWhenUsed/>
    <w:rsid w:val="001A6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4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354E"/>
    <w:pPr>
      <w:spacing w:after="0" w:line="240" w:lineRule="auto"/>
    </w:pPr>
  </w:style>
  <w:style w:type="character" w:styleId="Hipervnculo">
    <w:name w:val="Hyperlink"/>
    <w:basedOn w:val="Fuentedeprrafopredeter"/>
    <w:uiPriority w:val="99"/>
    <w:semiHidden/>
    <w:unhideWhenUsed/>
    <w:rsid w:val="007B4988"/>
    <w:rPr>
      <w:color w:val="0000FF"/>
      <w:u w:val="single"/>
    </w:rPr>
  </w:style>
  <w:style w:type="character" w:styleId="Hipervnculovisitado">
    <w:name w:val="FollowedHyperlink"/>
    <w:basedOn w:val="Fuentedeprrafopredeter"/>
    <w:uiPriority w:val="99"/>
    <w:semiHidden/>
    <w:unhideWhenUsed/>
    <w:rsid w:val="007B4988"/>
    <w:rPr>
      <w:color w:val="800080" w:themeColor="followedHyperlink"/>
      <w:u w:val="single"/>
    </w:rPr>
  </w:style>
  <w:style w:type="paragraph" w:styleId="Textodeglobo">
    <w:name w:val="Balloon Text"/>
    <w:basedOn w:val="Normal"/>
    <w:link w:val="TextodegloboCar"/>
    <w:uiPriority w:val="99"/>
    <w:semiHidden/>
    <w:unhideWhenUsed/>
    <w:rsid w:val="001A6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HmO_wuv278" TargetMode="External"/><Relationship Id="rId3" Type="http://schemas.openxmlformats.org/officeDocument/2006/relationships/settings" Target="settings.xml"/><Relationship Id="rId7" Type="http://schemas.openxmlformats.org/officeDocument/2006/relationships/hyperlink" Target="https://www.youtube.com/watch?v=Qc65ZdfxEQ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INjLsMNIiao&amp;t=251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HxpgVhX59F4&amp;list=PLilfcYrZp3-LtMM_zFKD8OFk0oSeORX-j" TargetMode="External"/><Relationship Id="rId4" Type="http://schemas.openxmlformats.org/officeDocument/2006/relationships/webSettings" Target="webSettings.xml"/><Relationship Id="rId9" Type="http://schemas.openxmlformats.org/officeDocument/2006/relationships/hyperlink" Target="https://www.youtube.com/watch?v=05h4o0HT9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wenckstern viveros</dc:creator>
  <cp:lastModifiedBy>Luffi</cp:lastModifiedBy>
  <cp:revision>8</cp:revision>
  <dcterms:created xsi:type="dcterms:W3CDTF">2020-03-19T22:21:00Z</dcterms:created>
  <dcterms:modified xsi:type="dcterms:W3CDTF">2020-03-25T01:51:00Z</dcterms:modified>
</cp:coreProperties>
</file>